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93" w:rsidRDefault="009B666C">
      <w:pPr>
        <w:pStyle w:val="Title"/>
        <w:rPr>
          <w:color w:val="7030A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7030A0"/>
        </w:rPr>
        <w:t>IV FAAS. ARSTIVISIIDI TÖÖLEHT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752475" cy="578485"/>
            <wp:effectExtent l="0" t="0" r="0" b="0"/>
            <wp:wrapSquare wrapText="bothSides" distT="0" distB="0" distL="114300" distR="114300"/>
            <wp:docPr id="2" name="image1.png" descr="https://arkki.medikes.fi/projektit/vvm/Tulostettava%20materiaali/CC_Logo.pngVVM-LOGO%20viralli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kki.medikes.fi/projektit/vvm/Tulostettava%20materiaali/CC_Logo.pngVVM-LOGO%20viralline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993" w:rsidRDefault="00580993"/>
    <w:tbl>
      <w:tblPr>
        <w:tblStyle w:val="a"/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4185"/>
      </w:tblGrid>
      <w:tr w:rsidR="00580993">
        <w:trPr>
          <w:trHeight w:val="474"/>
        </w:trPr>
        <w:tc>
          <w:tcPr>
            <w:tcW w:w="4185" w:type="dxa"/>
            <w:shd w:val="clear" w:color="auto" w:fill="E2EFD9"/>
          </w:tcPr>
          <w:p w:rsidR="00580993" w:rsidRDefault="009B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SITUATSIOON</w:t>
            </w:r>
          </w:p>
        </w:tc>
        <w:tc>
          <w:tcPr>
            <w:tcW w:w="4185" w:type="dxa"/>
            <w:shd w:val="clear" w:color="auto" w:fill="E2EFD9"/>
          </w:tcPr>
          <w:p w:rsidR="00580993" w:rsidRDefault="009B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JAH/EI/EI TEA</w:t>
            </w:r>
          </w:p>
        </w:tc>
      </w:tr>
      <w:tr w:rsidR="00580993">
        <w:trPr>
          <w:trHeight w:val="448"/>
        </w:trPr>
        <w:tc>
          <w:tcPr>
            <w:tcW w:w="4185" w:type="dxa"/>
          </w:tcPr>
          <w:p w:rsidR="00580993" w:rsidRDefault="009B666C">
            <w:r>
              <w:t>Rahulik õhkkond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949"/>
        </w:trPr>
        <w:tc>
          <w:tcPr>
            <w:tcW w:w="4185" w:type="dxa"/>
          </w:tcPr>
          <w:p w:rsidR="00580993" w:rsidRDefault="009B666C">
            <w:r>
              <w:t>Välised segavad faktorid (keegi tuleb uksest sisse jne)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448"/>
        </w:trPr>
        <w:tc>
          <w:tcPr>
            <w:tcW w:w="4185" w:type="dxa"/>
          </w:tcPr>
          <w:p w:rsidR="00580993" w:rsidRDefault="009B666C">
            <w:r>
              <w:t>Hea positsioon vanematega suhtlemisel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474"/>
        </w:trPr>
        <w:tc>
          <w:tcPr>
            <w:tcW w:w="4185" w:type="dxa"/>
            <w:shd w:val="clear" w:color="auto" w:fill="E2EFD9"/>
          </w:tcPr>
          <w:p w:rsidR="00580993" w:rsidRDefault="009B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VANEMATE OSALUS ARUTELUS</w:t>
            </w:r>
          </w:p>
        </w:tc>
        <w:tc>
          <w:tcPr>
            <w:tcW w:w="4185" w:type="dxa"/>
            <w:shd w:val="clear" w:color="auto" w:fill="E2EFD9"/>
          </w:tcPr>
          <w:p w:rsidR="00580993" w:rsidRDefault="009B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JAH/EI/EI TEA</w:t>
            </w:r>
          </w:p>
        </w:tc>
      </w:tr>
      <w:tr w:rsidR="00580993">
        <w:trPr>
          <w:trHeight w:val="448"/>
        </w:trPr>
        <w:tc>
          <w:tcPr>
            <w:tcW w:w="4185" w:type="dxa"/>
          </w:tcPr>
          <w:p w:rsidR="00580993" w:rsidRDefault="009B666C">
            <w:r>
              <w:t>Vanemad suhtlevad aktiivselt personaliga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949"/>
        </w:trPr>
        <w:tc>
          <w:tcPr>
            <w:tcW w:w="4185" w:type="dxa"/>
          </w:tcPr>
          <w:p w:rsidR="00580993" w:rsidRDefault="009B666C">
            <w:r>
              <w:t>Vaenamad vastavad ainult siis, kui neid kõnetatakse/küsitakse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448"/>
        </w:trPr>
        <w:tc>
          <w:tcPr>
            <w:tcW w:w="4185" w:type="dxa"/>
          </w:tcPr>
          <w:p w:rsidR="00580993" w:rsidRDefault="009B666C">
            <w:r>
              <w:t>Vanemad vaevu ütlevad midagi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474"/>
        </w:trPr>
        <w:tc>
          <w:tcPr>
            <w:tcW w:w="4185" w:type="dxa"/>
          </w:tcPr>
          <w:p w:rsidR="00580993" w:rsidRDefault="009B666C">
            <w:r>
              <w:t>Vanematel on hea pilkkontakt personaliga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923"/>
        </w:trPr>
        <w:tc>
          <w:tcPr>
            <w:tcW w:w="4185" w:type="dxa"/>
          </w:tcPr>
          <w:p w:rsidR="00580993" w:rsidRDefault="009B666C">
            <w:r>
              <w:t>Suhtlus vanemate ja personali vahel on kahepoolne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474"/>
        </w:trPr>
        <w:tc>
          <w:tcPr>
            <w:tcW w:w="4185" w:type="dxa"/>
            <w:shd w:val="clear" w:color="auto" w:fill="E2EFD9"/>
          </w:tcPr>
          <w:p w:rsidR="00580993" w:rsidRDefault="009B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TIIMITÖÖ</w:t>
            </w:r>
          </w:p>
        </w:tc>
        <w:tc>
          <w:tcPr>
            <w:tcW w:w="4185" w:type="dxa"/>
            <w:shd w:val="clear" w:color="auto" w:fill="E2EFD9"/>
          </w:tcPr>
          <w:p w:rsidR="00580993" w:rsidRDefault="009B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JAH/EI/EI TEA</w:t>
            </w:r>
          </w:p>
        </w:tc>
      </w:tr>
      <w:tr w:rsidR="00580993">
        <w:trPr>
          <w:trHeight w:val="474"/>
        </w:trPr>
        <w:tc>
          <w:tcPr>
            <w:tcW w:w="4185" w:type="dxa"/>
          </w:tcPr>
          <w:p w:rsidR="00580993" w:rsidRDefault="009B666C">
            <w:r>
              <w:t>Vanemad teavad arstivisiidi ajal oma rolli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923"/>
        </w:trPr>
        <w:tc>
          <w:tcPr>
            <w:tcW w:w="4185" w:type="dxa"/>
          </w:tcPr>
          <w:p w:rsidR="00580993" w:rsidRDefault="009B666C">
            <w:r>
              <w:t xml:space="preserve">Vanematel/õdedel/arstidel on võrdne võimalus osaleda suhtluses </w:t>
            </w:r>
          </w:p>
        </w:tc>
        <w:tc>
          <w:tcPr>
            <w:tcW w:w="4185" w:type="dxa"/>
          </w:tcPr>
          <w:p w:rsidR="00580993" w:rsidRDefault="00580993"/>
        </w:tc>
      </w:tr>
      <w:tr w:rsidR="00580993">
        <w:trPr>
          <w:trHeight w:val="923"/>
        </w:trPr>
        <w:tc>
          <w:tcPr>
            <w:tcW w:w="4185" w:type="dxa"/>
          </w:tcPr>
          <w:p w:rsidR="00580993" w:rsidRDefault="009B666C">
            <w:r>
              <w:t>Vanemad on osa oma beebi hooldusmeeskonnast</w:t>
            </w:r>
          </w:p>
        </w:tc>
        <w:tc>
          <w:tcPr>
            <w:tcW w:w="4185" w:type="dxa"/>
          </w:tcPr>
          <w:p w:rsidR="00580993" w:rsidRDefault="00580993"/>
        </w:tc>
      </w:tr>
    </w:tbl>
    <w:p w:rsidR="00580993" w:rsidRDefault="00580993"/>
    <w:p w:rsidR="00580993" w:rsidRDefault="00580993"/>
    <w:p w:rsidR="00580993" w:rsidRDefault="00580993"/>
    <w:p w:rsidR="00580993" w:rsidRDefault="00580993"/>
    <w:sectPr w:rsidR="0058099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3"/>
    <w:rsid w:val="00580993"/>
    <w:rsid w:val="009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0A468-BE1A-41DB-B9C7-ABA7FCD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837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/sCxQ5J8IATZMPxVrOQtxQbf8A==">AMUW2mUIOTTNYmLF60rAz0dCT0uQSGfVSiZ8mYgjNM4zb9oIkt+Snu0r6SrqinRYU2UL6K1bGUQ3AuF0p0XXOtHzAXEjHrZoiUFckOUPPOYpXP+aXIeyHVTL5R2zvHWhN4JsG46rp3nY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Karoliina Sikkal</dc:creator>
  <cp:lastModifiedBy>Sari Ahlqvist-Björkroth</cp:lastModifiedBy>
  <cp:revision>2</cp:revision>
  <dcterms:created xsi:type="dcterms:W3CDTF">2021-12-22T07:51:00Z</dcterms:created>
  <dcterms:modified xsi:type="dcterms:W3CDTF">2021-12-22T07:51:00Z</dcterms:modified>
</cp:coreProperties>
</file>